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wmf" ContentType="image/x-wmf"/>
  <Default Extension="png" ContentType="image/png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F371791" w14:textId="08989D52">
      <w:pPr>
        <w:pBdr/>
        <w:spacing/>
        <w:ind/>
        <w:jc w:val="center"/>
        <w:rPr>
          <w:rFonts w:ascii="Arial" w:hAnsi="Arial" w:cs="Arial"/>
          <w:b/>
          <w:bCs/>
          <w:color w:val="222222"/>
          <w:sz w:val="30"/>
          <w:szCs w:val="30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30"/>
          <w:szCs w:val="30"/>
          <w:shd w:val="clear" w:color="auto" w:fill="ffffff"/>
        </w:rPr>
        <w:t xml:space="preserve">ШУСЛЕРОВИ</w:t>
      </w:r>
      <w:r>
        <w:rPr>
          <w:rFonts w:ascii="Arial" w:hAnsi="Arial" w:cs="Arial"/>
          <w:b/>
          <w:bCs/>
          <w:color w:val="222222"/>
          <w:sz w:val="30"/>
          <w:szCs w:val="30"/>
          <w:shd w:val="clear" w:color="auto" w:fill="ffffff"/>
          <w:lang w:val="bg-BG"/>
        </w:rPr>
        <w:t xml:space="preserve"> </w:t>
      </w:r>
      <w:r>
        <w:rPr>
          <w:rFonts w:ascii="Arial" w:hAnsi="Arial" w:cs="Arial"/>
          <w:b/>
          <w:bCs/>
          <w:color w:val="222222"/>
          <w:sz w:val="30"/>
          <w:szCs w:val="30"/>
          <w:shd w:val="clear" w:color="auto" w:fill="ffffff"/>
        </w:rPr>
        <w:t xml:space="preserve">СОЛИ</w:t>
      </w:r>
      <w:r>
        <w:rPr>
          <w:rFonts w:ascii="Arial" w:hAnsi="Arial" w:cs="Arial"/>
          <w:b/>
          <w:bCs/>
          <w:color w:val="222222"/>
          <w:sz w:val="30"/>
          <w:szCs w:val="30"/>
          <w:shd w:val="clear" w:color="auto" w:fill="ffffff"/>
          <w:lang w:val="bg-BG"/>
        </w:rPr>
        <w:t xml:space="preserve"> </w:t>
      </w:r>
      <w:r>
        <w:rPr>
          <w:rFonts w:ascii="Arial" w:hAnsi="Arial" w:cs="Arial"/>
          <w:b/>
          <w:bCs/>
          <w:color w:val="222222"/>
          <w:sz w:val="30"/>
          <w:szCs w:val="30"/>
          <w:shd w:val="clear" w:color="auto" w:fill="ffffff"/>
        </w:rPr>
        <w:t xml:space="preserve">ВНОС ОТ ХЕЛИОС-АНГЛИЯ  </w:t>
      </w:r>
      <w:r>
        <w:rPr>
          <w:rFonts w:ascii="Arial" w:hAnsi="Arial" w:cs="Arial"/>
          <w:b/>
          <w:bCs/>
          <w:color w:val="222222"/>
          <w:sz w:val="30"/>
          <w:szCs w:val="30"/>
          <w:shd w:val="clear" w:color="auto" w:fill="ffffff"/>
        </w:rPr>
      </w:r>
      <w:r>
        <w:rPr>
          <w:rFonts w:ascii="Arial" w:hAnsi="Arial" w:cs="Arial"/>
          <w:b/>
          <w:bCs/>
          <w:color w:val="222222"/>
          <w:sz w:val="30"/>
          <w:szCs w:val="30"/>
          <w:shd w:val="clear" w:color="auto" w:fill="ffffff"/>
        </w:rPr>
      </w:r>
    </w:p>
    <w:p w14:paraId="188BFC78" w14:textId="7F976771">
      <w:pPr>
        <w:pBdr/>
        <w:spacing/>
        <w:ind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lang w:val="bg-BG"/>
        </w:rPr>
        <w:t xml:space="preserve">Г</w:t>
      </w:r>
      <w:r>
        <w:rPr>
          <w:rFonts w:ascii="Arial" w:hAnsi="Arial" w:cs="Arial"/>
          <w:color w:val="222222"/>
          <w:shd w:val="clear" w:color="auto" w:fill="ffffff"/>
        </w:rPr>
        <w:t xml:space="preserve">ранули</w:t>
      </w:r>
      <w:r>
        <w:rPr>
          <w:rFonts w:ascii="Arial" w:hAnsi="Arial" w:cs="Arial"/>
          <w:color w:val="222222"/>
          <w:shd w:val="clear" w:color="auto" w:fill="ffffff"/>
        </w:rPr>
        <w:t xml:space="preserve"> 4 </w:t>
      </w:r>
      <w:r>
        <w:rPr>
          <w:rFonts w:ascii="Arial" w:hAnsi="Arial" w:cs="Arial"/>
          <w:color w:val="222222"/>
          <w:shd w:val="clear" w:color="auto" w:fill="ffffff"/>
        </w:rPr>
        <w:t xml:space="preserve">гр</w:t>
      </w:r>
      <w:r>
        <w:rPr>
          <w:rFonts w:ascii="Arial" w:hAnsi="Arial" w:cs="Arial"/>
          <w:color w:val="222222"/>
          <w:shd w:val="clear" w:color="auto" w:fill="ffffff"/>
          <w:lang w:val="bg-BG"/>
        </w:rPr>
        <w:t xml:space="preserve">.</w:t>
      </w:r>
      <w:r>
        <w:rPr>
          <w:rFonts w:ascii="Arial" w:hAnsi="Arial" w:cs="Arial"/>
          <w:color w:val="222222"/>
          <w:shd w:val="clear" w:color="auto" w:fill="ffffff"/>
        </w:rPr>
        <w:t xml:space="preserve"> (90-95 </w:t>
      </w:r>
      <w:r>
        <w:rPr>
          <w:rFonts w:ascii="Arial" w:hAnsi="Arial" w:cs="Arial"/>
          <w:color w:val="222222"/>
          <w:shd w:val="clear" w:color="auto" w:fill="ffffff"/>
        </w:rPr>
        <w:t xml:space="preserve">гранули</w:t>
      </w:r>
      <w:r>
        <w:rPr>
          <w:rFonts w:ascii="Arial" w:hAnsi="Arial" w:cs="Arial"/>
          <w:color w:val="222222"/>
          <w:shd w:val="clear" w:color="auto" w:fill="ffffff"/>
        </w:rPr>
        <w:t xml:space="preserve">) </w:t>
      </w:r>
      <w:r>
        <w:rPr>
          <w:rFonts w:ascii="Arial" w:hAnsi="Arial" w:cs="Arial"/>
          <w:color w:val="222222"/>
          <w:shd w:val="clear" w:color="auto" w:fill="ffffff"/>
        </w:rPr>
        <w:t xml:space="preserve">–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5</w:t>
      </w:r>
      <w:r>
        <w:rPr>
          <w:rFonts w:ascii="Arial" w:hAnsi="Arial" w:cs="Arial"/>
          <w:color w:val="222222"/>
          <w:shd w:val="clear" w:color="auto" w:fill="ffffff"/>
          <w:lang w:val="bg-BG"/>
        </w:rPr>
        <w:t xml:space="preserve">,0</w:t>
      </w:r>
      <w:r>
        <w:rPr>
          <w:rFonts w:ascii="Arial" w:hAnsi="Arial" w:cs="Arial"/>
          <w:color w:val="222222"/>
          <w:shd w:val="clear" w:color="auto" w:fill="ffffff"/>
        </w:rPr>
        <w:t xml:space="preserve">0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  <w:lang w:val="bg-BG"/>
        </w:rPr>
        <w:t xml:space="preserve">евро</w:t>
      </w:r>
      <w:r>
        <w:rPr>
          <w:rFonts w:ascii="Arial" w:hAnsi="Arial" w:cs="Arial"/>
          <w:color w:val="222222"/>
          <w:shd w:val="clear" w:color="auto" w:fill="ffffff"/>
        </w:rPr>
      </w:r>
      <w:r>
        <w:rPr>
          <w:rFonts w:ascii="Arial" w:hAnsi="Arial" w:cs="Arial"/>
          <w:color w:val="222222"/>
          <w:shd w:val="clear" w:color="auto" w:fill="ffffff"/>
        </w:rPr>
      </w:r>
    </w:p>
    <w:p w14:paraId="6320244B" w14:textId="39C84A7E">
      <w:pPr>
        <w:pBdr/>
        <w:spacing/>
        <w:ind/>
        <w:rPr>
          <w:rFonts w:ascii="Arial" w:hAnsi="Arial" w:cs="Arial"/>
          <w:color w:val="222222"/>
          <w:shd w:val="clear" w:color="auto" w:fill="ffffff"/>
        </w:rPr>
      </w:pPr>
      <w:r>
        <w:rPr>
          <w:rFonts w:ascii="Arial" w:hAnsi="Arial" w:cs="Arial"/>
          <w:color w:val="222222"/>
          <w:shd w:val="clear" w:color="auto" w:fill="ffffff"/>
          <w:lang w:val="bg-BG"/>
        </w:rPr>
        <w:t xml:space="preserve">К</w:t>
      </w:r>
      <w:r>
        <w:rPr>
          <w:rFonts w:ascii="Arial" w:hAnsi="Arial" w:cs="Arial"/>
          <w:color w:val="222222"/>
          <w:shd w:val="clear" w:color="auto" w:fill="ffffff"/>
        </w:rPr>
        <w:t xml:space="preserve">апки</w:t>
      </w:r>
      <w:r>
        <w:rPr>
          <w:rFonts w:ascii="Arial" w:hAnsi="Arial" w:cs="Arial"/>
          <w:color w:val="222222"/>
          <w:shd w:val="clear" w:color="auto" w:fill="ffffff"/>
        </w:rPr>
        <w:t xml:space="preserve"> 10 </w:t>
      </w:r>
      <w:r>
        <w:rPr>
          <w:rFonts w:ascii="Arial" w:hAnsi="Arial" w:cs="Arial"/>
          <w:color w:val="222222"/>
          <w:shd w:val="clear" w:color="auto" w:fill="ffffff"/>
        </w:rPr>
        <w:t xml:space="preserve">мл</w:t>
      </w:r>
      <w:r>
        <w:rPr>
          <w:rFonts w:ascii="Arial" w:hAnsi="Arial" w:cs="Arial"/>
          <w:color w:val="222222"/>
          <w:shd w:val="clear" w:color="auto" w:fill="ffffff"/>
        </w:rPr>
        <w:t xml:space="preserve">.</w:t>
      </w:r>
      <w:r>
        <w:rPr>
          <w:rFonts w:ascii="Arial" w:hAnsi="Arial" w:cs="Arial"/>
          <w:color w:val="222222"/>
          <w:shd w:val="clear" w:color="auto" w:fill="ffffff"/>
          <w:lang w:val="bg-BG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(200</w:t>
      </w:r>
      <w:r>
        <w:rPr>
          <w:rFonts w:ascii="Arial" w:hAnsi="Arial" w:cs="Arial"/>
          <w:color w:val="222222"/>
          <w:shd w:val="clear" w:color="auto" w:fill="ffffff"/>
          <w:lang w:val="bg-BG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броя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 xml:space="preserve">капки</w:t>
      </w:r>
      <w:r>
        <w:rPr>
          <w:rFonts w:ascii="Arial" w:hAnsi="Arial" w:cs="Arial"/>
          <w:color w:val="222222"/>
          <w:shd w:val="clear" w:color="auto" w:fill="ffffff"/>
        </w:rPr>
        <w:t xml:space="preserve">) </w:t>
      </w:r>
      <w:r>
        <w:rPr>
          <w:rFonts w:ascii="Arial" w:hAnsi="Arial" w:cs="Arial"/>
          <w:color w:val="222222"/>
          <w:shd w:val="clear" w:color="auto" w:fill="ffffff"/>
        </w:rPr>
        <w:t xml:space="preserve">–</w:t>
      </w:r>
      <w:r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  <w:lang w:val="bg-BG"/>
        </w:rPr>
        <w:t xml:space="preserve">4,</w:t>
      </w:r>
      <w:r>
        <w:rPr>
          <w:rFonts w:ascii="Arial" w:hAnsi="Arial" w:cs="Arial"/>
          <w:color w:val="222222"/>
          <w:shd w:val="clear" w:color="auto" w:fill="ffffff"/>
        </w:rPr>
        <w:t xml:space="preserve">00</w:t>
      </w:r>
      <w:r>
        <w:rPr>
          <w:rFonts w:ascii="Arial" w:hAnsi="Arial" w:cs="Arial"/>
          <w:color w:val="222222"/>
          <w:shd w:val="clear" w:color="auto" w:fill="ffffff"/>
          <w:lang w:val="bg-BG"/>
        </w:rPr>
        <w:t xml:space="preserve"> евро</w:t>
      </w:r>
      <w:r>
        <w:rPr>
          <w:rFonts w:ascii="Arial" w:hAnsi="Arial" w:cs="Arial"/>
          <w:color w:val="222222"/>
          <w:shd w:val="clear" w:color="auto" w:fill="ffffff"/>
        </w:rPr>
      </w:r>
      <w:r>
        <w:rPr>
          <w:rFonts w:ascii="Arial" w:hAnsi="Arial" w:cs="Arial"/>
          <w:color w:val="222222"/>
          <w:shd w:val="clear" w:color="auto" w:fill="ffffff"/>
        </w:rPr>
      </w:r>
    </w:p>
    <w:tbl>
      <w:tblPr>
        <w:tblStyle w:val="917"/>
        <w:tblW w:w="10530" w:type="dxa"/>
        <w:tblBorders/>
        <w:tblLook w:val="04A0" w:firstRow="1" w:lastRow="0" w:firstColumn="1" w:lastColumn="0" w:noHBand="0" w:noVBand="1"/>
      </w:tblPr>
      <w:tblGrid>
        <w:gridCol w:w="1951"/>
        <w:gridCol w:w="2534"/>
        <w:gridCol w:w="2428"/>
        <w:gridCol w:w="3600"/>
        <w:gridCol w:w="17"/>
      </w:tblGrid>
      <w:tr>
        <w:trPr>
          <w:gridAfter w:val="1"/>
        </w:trPr>
        <w:tc>
          <w:tcPr>
            <w:tcBorders/>
            <w:tcW w:w="1951" w:type="dxa"/>
          </w:tcPr>
          <w:p w14:paraId="208E9AF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Минерално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19DCD1C6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вещество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534" w:type="dxa"/>
          </w:tcPr>
          <w:p w14:paraId="4768680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Функция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0B6CB3BC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Орган-част от тялото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6437F42F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Признаци за дефицит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720EF6C3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1 </w:t>
            </w:r>
            <w:r>
              <w:rPr>
                <w:lang w:val="bg-BG"/>
              </w:rPr>
              <w:t xml:space="preserve">Калциум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флуоратум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431D81C3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>
              <w:rPr>
                <w:lang w:val="bg-BG"/>
              </w:rPr>
              <w:t xml:space="preserve"> D12</w:t>
            </w:r>
            <w:r/>
          </w:p>
        </w:tc>
        <w:tc>
          <w:tcPr>
            <w:tcBorders/>
            <w:tcW w:w="2534" w:type="dxa"/>
          </w:tcPr>
          <w:p w14:paraId="5E07F77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Защита,еластичност</w:t>
            </w:r>
            <w:r>
              <w:rPr>
                <w:lang w:val="bg-BG"/>
              </w:rPr>
              <w:t xml:space="preserve">,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72ADAA6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здравина и форма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0B703720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Съединителна тъкан (еластичност) ,обвивки: кости, </w:t>
            </w:r>
            <w:r>
              <w:rPr>
                <w:lang w:val="bg-BG"/>
              </w:rPr>
              <w:t xml:space="preserve">съдови стени, повърхност на кожата, зъбен емайл, връзки.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6AFF6F2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Рогово </w:t>
            </w:r>
            <w:r>
              <w:rPr>
                <w:lang w:val="bg-BG"/>
              </w:rPr>
              <w:t xml:space="preserve">вещество,мазоли</w:t>
            </w:r>
            <w:r>
              <w:rPr>
                <w:lang w:val="bg-BG"/>
              </w:rPr>
              <w:t xml:space="preserve">, кариес, разширени вени, </w:t>
            </w:r>
            <w:r>
              <w:rPr>
                <w:lang w:val="bg-BG"/>
              </w:rPr>
              <w:t xml:space="preserve">плоскостъпие</w:t>
            </w:r>
            <w:r>
              <w:rPr>
                <w:lang w:val="bg-BG"/>
              </w:rPr>
              <w:t xml:space="preserve">  и др.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64585BFF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деформации на стъпалото, изкривена стойка, хипермобилност, смъквания на органи, остеопороза.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7E773080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2 </w:t>
            </w:r>
            <w:r>
              <w:rPr>
                <w:lang w:val="bg-BG"/>
              </w:rPr>
              <w:t xml:space="preserve">Калциум</w:t>
            </w:r>
            <w:r>
              <w:rPr>
                <w:lang w:val="bg-BG"/>
              </w:rPr>
              <w:t xml:space="preserve"> 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3D8CA00D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фосфорикум</w:t>
            </w:r>
            <w:r>
              <w:rPr>
                <w:lang w:val="bg-BG"/>
              </w:rPr>
              <w:t xml:space="preserve">    </w:t>
            </w:r>
            <w:r/>
          </w:p>
          <w:p w14:paraId="56E4EECF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</w:t>
            </w:r>
            <w:r>
              <w:t xml:space="preserve">тенция</w:t>
            </w:r>
            <w:r>
              <w:t xml:space="preserve">:</w:t>
            </w:r>
            <w:r/>
          </w:p>
          <w:p w14:paraId="27AA5E1B" w14:textId="77777777">
            <w:pPr>
              <w:pBdr/>
              <w:spacing/>
              <w:ind/>
              <w:rPr>
                <w:lang w:val="bg-BG"/>
              </w:rPr>
            </w:pPr>
            <w:r>
              <w:t xml:space="preserve"> D6</w:t>
            </w:r>
            <w:r>
              <w:rPr>
                <w:lang w:val="bg-BG"/>
              </w:rPr>
              <w:t xml:space="preserve"> 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534" w:type="dxa"/>
          </w:tcPr>
          <w:p w14:paraId="4DE902A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Стабилност, здрави-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7F17C07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на, преработване на </w:t>
            </w:r>
            <w:r>
              <w:rPr>
                <w:lang w:val="bg-BG"/>
              </w:rPr>
              <w:t xml:space="preserve">белтъците,подсилващо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4D409D54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средство. 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42E08D96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Кости, мускули, </w:t>
            </w:r>
            <w:r>
              <w:rPr>
                <w:lang w:val="bg-BG"/>
              </w:rPr>
              <w:t xml:space="preserve">дентин</w:t>
            </w:r>
            <w:r>
              <w:rPr>
                <w:lang w:val="bg-BG"/>
              </w:rPr>
              <w:t xml:space="preserve">,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3BA486D0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гръбнак, кръвообразуване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31D4B2C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Остеопороза, кръвотечение от носа, забавен растеж  на костите, късно поникване на зъбите, полипи в носа, главоболие, ускорен пулс, спазми на мускулите, особено на прасците.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68EE249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3 </w:t>
            </w:r>
            <w:r>
              <w:rPr>
                <w:lang w:val="bg-BG"/>
              </w:rPr>
              <w:t xml:space="preserve">Ферум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12FFB2FE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Ф</w:t>
            </w:r>
            <w:r>
              <w:rPr>
                <w:lang w:val="bg-BG"/>
              </w:rPr>
              <w:t xml:space="preserve">осфорикум</w:t>
            </w:r>
            <w:r/>
          </w:p>
          <w:p w14:paraId="76827BD5" w14:textId="77777777">
            <w:pPr>
              <w:pBdr/>
              <w:spacing/>
              <w:ind/>
              <w:rPr/>
            </w:pPr>
            <w:r>
              <w:t xml:space="preserve">Потенци</w:t>
            </w:r>
            <w:r>
              <w:rPr>
                <w:lang w:val="bg-BG"/>
              </w:rPr>
              <w:t xml:space="preserve">я</w:t>
            </w:r>
            <w:r>
              <w:t xml:space="preserve">:</w:t>
            </w:r>
            <w:r>
              <w:rPr>
                <w:lang w:val="bg-BG"/>
              </w:rPr>
              <w:t xml:space="preserve"> D12</w:t>
            </w:r>
            <w:r/>
          </w:p>
        </w:tc>
        <w:tc>
          <w:tcPr>
            <w:tcBorders/>
            <w:tcW w:w="2534" w:type="dxa"/>
          </w:tcPr>
          <w:p w14:paraId="06D5981D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Първа помощ пренос на кислород, важе</w:t>
            </w:r>
            <w:r>
              <w:rPr>
                <w:lang w:val="bg-BG"/>
              </w:rPr>
              <w:t xml:space="preserve">н антиоксидант.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4B393C3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Кръв, съдова система, черва.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6DC80636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Проблеми с концентрацията треска с температура до 38,8</w:t>
            </w:r>
            <w:r>
              <w:rPr>
                <w:lang w:val="bg-BG"/>
              </w:rPr>
              <w:t xml:space="preserve"> градуса, пулсиращи болки, възпаления, остри заболявания, липса на желязо.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66E652A5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4 </w:t>
            </w:r>
            <w:r>
              <w:rPr>
                <w:lang w:val="bg-BG"/>
              </w:rPr>
              <w:t xml:space="preserve">Калиум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2CFD6BA5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хлоратум</w:t>
            </w:r>
            <w:r>
              <w:rPr>
                <w:lang w:val="bg-BG"/>
              </w:rPr>
              <w:t xml:space="preserve"> </w:t>
            </w:r>
            <w:r/>
          </w:p>
          <w:p w14:paraId="11175B68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/>
          </w:p>
          <w:p w14:paraId="481A5CAD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 D6</w:t>
            </w:r>
            <w:r/>
          </w:p>
        </w:tc>
        <w:tc>
          <w:tcPr>
            <w:tcBorders/>
            <w:tcW w:w="2534" w:type="dxa"/>
          </w:tcPr>
          <w:p w14:paraId="36624605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Вещество на жлезите, пречистване от отровите изграждане на влакната  на съединителната тъкан, регенерация (в комбина-</w:t>
            </w:r>
            <w:r>
              <w:rPr>
                <w:lang w:val="bg-BG"/>
              </w:rPr>
              <w:t xml:space="preserve">ция</w:t>
            </w:r>
            <w:r>
              <w:rPr>
                <w:lang w:val="bg-BG"/>
              </w:rPr>
              <w:t xml:space="preserve"> с №8 </w:t>
            </w:r>
            <w:r>
              <w:rPr>
                <w:lang w:val="bg-BG"/>
              </w:rPr>
              <w:t xml:space="preserve">Натриум</w:t>
            </w:r>
            <w:r>
              <w:rPr>
                <w:lang w:val="bg-BG"/>
              </w:rPr>
              <w:t xml:space="preserve"> хлора-</w:t>
            </w:r>
            <w:r>
              <w:rPr>
                <w:lang w:val="bg-BG"/>
              </w:rPr>
              <w:t xml:space="preserve">тум</w:t>
            </w:r>
            <w:r>
              <w:rPr>
                <w:lang w:val="bg-BG"/>
              </w:rPr>
              <w:t xml:space="preserve">)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7324FA3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Жлези, бронхи, виско-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6CA100DA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зитет</w:t>
            </w:r>
            <w:r>
              <w:rPr>
                <w:lang w:val="bg-BG"/>
              </w:rPr>
              <w:t xml:space="preserve"> на кръвта.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77AA8D6C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Кашлица (с белезникава слуз), </w:t>
            </w:r>
            <w:r>
              <w:rPr>
                <w:lang w:val="bg-BG"/>
              </w:rPr>
              <w:t xml:space="preserve">милиум</w:t>
            </w:r>
            <w:r>
              <w:rPr>
                <w:lang w:val="bg-BG"/>
              </w:rPr>
              <w:t xml:space="preserve">, </w:t>
            </w:r>
            <w:r>
              <w:rPr>
                <w:lang w:val="bg-BG"/>
              </w:rPr>
              <w:t xml:space="preserve">купероза</w:t>
            </w:r>
            <w:r>
              <w:rPr>
                <w:lang w:val="bg-BG"/>
              </w:rPr>
              <w:t xml:space="preserve">, спукани кръвоносни съдове, регулация на </w:t>
            </w:r>
            <w:r>
              <w:rPr>
                <w:lang w:val="bg-BG"/>
              </w:rPr>
              <w:t xml:space="preserve">вискузитета</w:t>
            </w:r>
            <w:r>
              <w:rPr>
                <w:lang w:val="bg-BG"/>
              </w:rPr>
              <w:t xml:space="preserve"> на </w:t>
            </w:r>
            <w:r>
              <w:rPr>
                <w:lang w:val="bg-BG"/>
              </w:rPr>
              <w:t xml:space="preserve">кръвта,слепвания</w:t>
            </w:r>
            <w:r>
              <w:rPr>
                <w:lang w:val="bg-BG"/>
              </w:rPr>
              <w:t xml:space="preserve">, меки отоци.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5C76D9A4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5 </w:t>
            </w:r>
            <w:r>
              <w:rPr>
                <w:lang w:val="bg-BG"/>
              </w:rPr>
              <w:t xml:space="preserve">Калиум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56883D3F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Ф</w:t>
            </w:r>
            <w:r>
              <w:rPr>
                <w:lang w:val="bg-BG"/>
              </w:rPr>
              <w:t xml:space="preserve">осфорикум</w:t>
            </w:r>
            <w:r/>
          </w:p>
          <w:p w14:paraId="43A27D77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/>
          </w:p>
          <w:p w14:paraId="4BB4276E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 D6</w:t>
            </w:r>
            <w:r/>
          </w:p>
        </w:tc>
        <w:tc>
          <w:tcPr>
            <w:tcBorders/>
            <w:tcW w:w="2534" w:type="dxa"/>
          </w:tcPr>
          <w:p w14:paraId="595981B3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Енергия, изграждане на тъкани, намалена енергичност.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59D18897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Далак, нерви, </w:t>
            </w:r>
            <w:r>
              <w:rPr>
                <w:lang w:val="bg-BG"/>
              </w:rPr>
              <w:t xml:space="preserve">мускули, психика.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5671FD85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Лош дъх, плачливост, униние, изхабени нерви: синдром на професионалното изчерпване (</w:t>
            </w:r>
            <w:r>
              <w:rPr>
                <w:lang w:val="bg-BG"/>
              </w:rPr>
              <w:t xml:space="preserve">burn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out</w:t>
            </w:r>
            <w:r>
              <w:rPr>
                <w:lang w:val="bg-BG"/>
              </w:rPr>
              <w:t xml:space="preserve">) безсилие, </w:t>
            </w:r>
            <w:r>
              <w:rPr>
                <w:lang w:val="bg-BG"/>
              </w:rPr>
              <w:t xml:space="preserve">агорафобия</w:t>
            </w:r>
            <w:r>
              <w:rPr>
                <w:lang w:val="bg-BG"/>
              </w:rPr>
              <w:t xml:space="preserve">, глад за шоколад (особено с ядки)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1CE3097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6 </w:t>
            </w:r>
            <w:r>
              <w:rPr>
                <w:lang w:val="bg-BG"/>
              </w:rPr>
              <w:t xml:space="preserve">Калиум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4CEFE1BE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С</w:t>
            </w:r>
            <w:r>
              <w:rPr>
                <w:lang w:val="bg-BG"/>
              </w:rPr>
              <w:t xml:space="preserve">улфурикум</w:t>
            </w:r>
            <w:r/>
          </w:p>
          <w:p w14:paraId="29B40DFE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/>
          </w:p>
          <w:p w14:paraId="7B898630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 D6</w:t>
            </w:r>
            <w:r/>
          </w:p>
        </w:tc>
        <w:tc>
          <w:tcPr>
            <w:tcBorders/>
            <w:tcW w:w="2534" w:type="dxa"/>
          </w:tcPr>
          <w:p w14:paraId="65EDD320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Пречистване на клетките, пренос на кислород, дихателна верига-антиоксидант.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6FC95DD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Панкриас</w:t>
            </w:r>
            <w:r>
              <w:rPr>
                <w:lang w:val="bg-BG"/>
              </w:rPr>
              <w:t xml:space="preserve">, </w:t>
            </w:r>
            <w:r>
              <w:rPr>
                <w:lang w:val="bg-BG"/>
              </w:rPr>
              <w:t xml:space="preserve">черен дроб, кожа, лигавици.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1B2224E7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Прекомерна потребност от чист въздух, нарушения в пигментацията, лющеща се кожа, чувство за подуване, клаустрофобия, образуване на слуз с цвят на охра, хронични заболявания.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601C20B5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7 </w:t>
            </w:r>
            <w:r>
              <w:rPr>
                <w:lang w:val="bg-BG"/>
              </w:rPr>
              <w:t xml:space="preserve">Магнезиум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фосфорикум</w:t>
            </w:r>
            <w:r/>
          </w:p>
          <w:p w14:paraId="321F9E3D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/>
          </w:p>
          <w:p w14:paraId="020665E0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 D6</w:t>
            </w:r>
            <w:r/>
          </w:p>
        </w:tc>
        <w:tc>
          <w:tcPr>
            <w:tcBorders/>
            <w:tcW w:w="2534" w:type="dxa"/>
          </w:tcPr>
          <w:p w14:paraId="4A7F0270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Стимул, стягане, отпуска-не, </w:t>
            </w:r>
            <w:r>
              <w:rPr>
                <w:lang w:val="bg-BG"/>
              </w:rPr>
              <w:t xml:space="preserve">образуване на газове, активира ензимите.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058D6826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Сърце, черва, кости.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1CE11BAD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Сценична треска, нерви: обтегнати, стрес, колики, мигрена, сърбеж-нервен, глад за шоколад, (особено тъмен), изчервяване при смущение.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  <w:trHeight w:val="1222"/>
        </w:trPr>
        <w:tc>
          <w:tcPr>
            <w:tcBorders/>
            <w:tcW w:w="1951" w:type="dxa"/>
          </w:tcPr>
          <w:p w14:paraId="37240E1A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8 </w:t>
            </w:r>
            <w:r>
              <w:rPr>
                <w:lang w:val="bg-BG"/>
              </w:rPr>
              <w:t xml:space="preserve">Натриум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хлоратум</w:t>
            </w:r>
            <w:r/>
          </w:p>
          <w:p w14:paraId="7D3DBE5B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/>
          </w:p>
          <w:p w14:paraId="44BCA1C5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 D6</w:t>
            </w:r>
            <w:r/>
          </w:p>
        </w:tc>
        <w:tc>
          <w:tcPr>
            <w:tcBorders/>
            <w:tcW w:w="2534" w:type="dxa"/>
          </w:tcPr>
          <w:p w14:paraId="1396CE06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Обмяна на веществата в тъкан без </w:t>
            </w:r>
            <w:r>
              <w:rPr>
                <w:lang w:val="bg-BG"/>
              </w:rPr>
              <w:t xml:space="preserve">кръвоснабдя-ване</w:t>
            </w:r>
            <w:r>
              <w:rPr>
                <w:lang w:val="bg-BG"/>
              </w:rPr>
              <w:t xml:space="preserve">, сгъстяване на слузта, пречистване, регулиране на топлината и течностите.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1B6A6C4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Бъбреци, кръв, лигавици, хрущял, око.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5CC8F785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Хрема, (водниста прозрачна</w:t>
            </w:r>
            <w:r>
              <w:rPr>
                <w:lang w:val="bg-BG"/>
              </w:rPr>
              <w:t xml:space="preserve">), кожа с ниска влажност, сухи очи, сухи лигавици, много/малко жажда, пукащи стави, парене в гърлото, загуба на обоняние и/или вкус.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598A90C1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9 </w:t>
            </w:r>
            <w:r>
              <w:rPr>
                <w:lang w:val="bg-BG"/>
              </w:rPr>
              <w:t xml:space="preserve">Натриум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фосфорикум</w:t>
            </w:r>
            <w:r/>
          </w:p>
          <w:p w14:paraId="33E03340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/>
          </w:p>
          <w:p w14:paraId="3B1AF0BF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 D6</w:t>
            </w:r>
            <w:r/>
          </w:p>
        </w:tc>
        <w:tc>
          <w:tcPr>
            <w:tcBorders/>
            <w:tcW w:w="2534" w:type="dxa"/>
          </w:tcPr>
          <w:p w14:paraId="1392A8B4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Регулиране на </w:t>
            </w:r>
            <w:r>
              <w:rPr>
                <w:lang w:val="bg-BG"/>
              </w:rPr>
              <w:t xml:space="preserve">кисилини</w:t>
            </w:r>
            <w:r>
              <w:rPr>
                <w:lang w:val="bg-BG"/>
              </w:rPr>
              <w:t xml:space="preserve">-те, баланс на </w:t>
            </w:r>
            <w:r>
              <w:rPr>
                <w:lang w:val="bg-BG"/>
              </w:rPr>
              <w:t xml:space="preserve">мастите</w:t>
            </w:r>
            <w:r>
              <w:rPr>
                <w:lang w:val="bg-BG"/>
              </w:rPr>
              <w:t xml:space="preserve">, </w:t>
            </w:r>
            <w:r>
              <w:rPr>
                <w:lang w:val="bg-BG"/>
              </w:rPr>
              <w:t xml:space="preserve">разграждане на въглех</w:t>
            </w:r>
            <w:r>
              <w:rPr>
                <w:lang w:val="bg-BG"/>
              </w:rPr>
              <w:t xml:space="preserve">идратите.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7C5EC8A5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Стомах, тъкан, лимфа.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5B44582D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Пъпки, комедони, мазна или тънка, а също и цъфтяща коса, мазна или суха кожа</w:t>
            </w:r>
            <w:r>
              <w:rPr>
                <w:lang w:val="bg-BG"/>
              </w:rPr>
              <w:t xml:space="preserve">, киселини, тежест в бъбреците.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2306A936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10 </w:t>
            </w:r>
            <w:r>
              <w:rPr>
                <w:lang w:val="bg-BG"/>
              </w:rPr>
              <w:t xml:space="preserve">Натриум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сулфурикум</w:t>
            </w:r>
            <w:r/>
          </w:p>
          <w:p w14:paraId="51963723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/>
          </w:p>
          <w:p w14:paraId="0ACE0E3D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 D</w:t>
            </w:r>
            <w:r>
              <w:t xml:space="preserve">6</w:t>
            </w:r>
            <w:r/>
          </w:p>
        </w:tc>
        <w:tc>
          <w:tcPr>
            <w:tcBorders/>
            <w:tcW w:w="2534" w:type="dxa"/>
          </w:tcPr>
          <w:p w14:paraId="1E04E971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Разграждане на вредни вещества, детоксикация, натрупване на гликоген, образуване на жлъчка, антиоксидант.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3D7C5F21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Черен дроб, жлъчка, дебело черво.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675A4EFA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Зловонни газове, подути крака или ръце, торбички под очите, проблеми с дебелото черво, алергия към слънце, херпес, уртикария, силен сърбеж.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78A7C91B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11 </w:t>
            </w:r>
            <w:r>
              <w:rPr>
                <w:lang w:val="bg-BG"/>
              </w:rPr>
              <w:t xml:space="preserve">Силицея</w:t>
            </w:r>
            <w:r/>
          </w:p>
          <w:p w14:paraId="57DB0625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>
              <w:rPr>
                <w:lang w:val="bg-BG"/>
              </w:rPr>
              <w:t xml:space="preserve"> D12</w:t>
            </w:r>
            <w:r/>
          </w:p>
        </w:tc>
        <w:tc>
          <w:tcPr>
            <w:tcBorders/>
            <w:tcW w:w="2534" w:type="dxa"/>
          </w:tcPr>
          <w:p w14:paraId="0887A4AB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Здравина, съединителна тъкан, проводимост на нервите.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56C4E4D3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Съединителна тъкан: структу</w:t>
            </w:r>
            <w:r>
              <w:rPr>
                <w:lang w:val="bg-BG"/>
              </w:rPr>
              <w:t xml:space="preserve">ра</w:t>
            </w:r>
            <w:r>
              <w:rPr>
                <w:lang w:val="bg-BG"/>
              </w:rPr>
              <w:t xml:space="preserve">,</w:t>
            </w:r>
            <w:r>
              <w:rPr>
                <w:lang w:val="bg-BG"/>
              </w:rPr>
              <w:t xml:space="preserve"> кожа</w:t>
            </w:r>
            <w:r>
              <w:rPr>
                <w:lang w:val="bg-BG"/>
              </w:rPr>
              <w:t xml:space="preserve">, коса, нокти, нерви.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5A8B4F0A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Чувствителност към светлината, ишиас, херния, потене на к</w:t>
            </w:r>
            <w:r>
              <w:rPr>
                <w:lang w:val="bg-BG"/>
              </w:rPr>
              <w:t xml:space="preserve">раката, потене на ръцете, стрии</w:t>
            </w:r>
            <w:r>
              <w:rPr>
                <w:lang w:val="bg-BG"/>
              </w:rPr>
              <w:t xml:space="preserve">, цепене на кожата, крехкост, бръчки, остеопороза, нерви-раздразнени.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7208B215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12 </w:t>
            </w:r>
            <w:r>
              <w:rPr>
                <w:lang w:val="bg-BG"/>
              </w:rPr>
              <w:t xml:space="preserve">Калциум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сулфурикум</w:t>
            </w:r>
            <w:r/>
          </w:p>
          <w:p w14:paraId="52A4D0F4" w14:textId="77777777">
            <w:pPr>
              <w:pBdr/>
              <w:spacing/>
              <w:ind/>
              <w:rPr/>
            </w:pPr>
            <w:r>
              <w:t xml:space="preserve">Потенция</w:t>
            </w:r>
            <w:r>
              <w:t xml:space="preserve">:</w:t>
            </w:r>
            <w:r/>
          </w:p>
          <w:p w14:paraId="17F10E43" w14:textId="77777777">
            <w:pPr>
              <w:pBdr/>
              <w:spacing/>
              <w:ind/>
              <w:rPr/>
            </w:pPr>
            <w:r>
              <w:t xml:space="preserve"> D6</w:t>
            </w:r>
            <w:r/>
          </w:p>
        </w:tc>
        <w:tc>
          <w:tcPr>
            <w:tcBorders/>
            <w:tcW w:w="2534" w:type="dxa"/>
          </w:tcPr>
          <w:p w14:paraId="15BCF037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Пречистване, </w:t>
            </w:r>
            <w:r>
              <w:rPr>
                <w:lang w:val="bg-BG"/>
              </w:rPr>
              <w:t xml:space="preserve">пропускли-вост</w:t>
            </w:r>
            <w:r>
              <w:rPr>
                <w:lang w:val="bg-BG"/>
              </w:rPr>
              <w:t xml:space="preserve"> на тъканта, </w:t>
            </w:r>
            <w:r>
              <w:rPr>
                <w:lang w:val="bg-BG"/>
              </w:rPr>
              <w:t xml:space="preserve">разграж-дане</w:t>
            </w:r>
            <w:r>
              <w:rPr>
                <w:lang w:val="bg-BG"/>
              </w:rPr>
              <w:t xml:space="preserve"> на белтъци.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0C583996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Черен дроб, жлъчка, мускули (сърце), съединителна тъкан.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2FA5ED8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Загноявания, </w:t>
            </w:r>
            <w:r>
              <w:rPr>
                <w:lang w:val="bg-BG"/>
              </w:rPr>
              <w:t xml:space="preserve">подагра, ревматизъм, плътна съединителна тъкан, задръства се всичко, което трябва да е раздвижено.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23752C2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13 </w:t>
            </w:r>
            <w:r>
              <w:rPr>
                <w:lang w:val="bg-BG"/>
              </w:rPr>
              <w:t xml:space="preserve">Калиум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арсенико</w:t>
            </w:r>
            <w:r>
              <w:rPr>
                <w:lang w:val="bg-BG"/>
              </w:rPr>
              <w:t xml:space="preserve">зум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612C9708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Потенция</w:t>
            </w:r>
            <w:r>
              <w:t xml:space="preserve">:</w:t>
            </w:r>
            <w:r/>
          </w:p>
          <w:p w14:paraId="06AB0233" w14:textId="77777777">
            <w:pPr>
              <w:pBdr/>
              <w:spacing/>
              <w:ind/>
              <w:rPr/>
            </w:pPr>
            <w:r>
              <w:t xml:space="preserve">D</w:t>
            </w:r>
            <w:r>
              <w:t xml:space="preserve">6  D9  D</w:t>
            </w:r>
            <w:r>
              <w:t xml:space="preserve">12</w:t>
            </w:r>
            <w:r/>
          </w:p>
        </w:tc>
        <w:tc>
          <w:tcPr>
            <w:tcBorders/>
            <w:tcW w:w="2534" w:type="dxa"/>
          </w:tcPr>
          <w:p w14:paraId="69800E6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Пречистване, подсилване.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70B5883D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Кожа, хипофиза.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7F3891E7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Сухи екземи, хронични кожни заболявания със силен сърбеж.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639BE6BF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14 </w:t>
            </w:r>
            <w:r>
              <w:rPr>
                <w:lang w:val="bg-BG"/>
              </w:rPr>
              <w:t xml:space="preserve">Калиум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броматум</w:t>
            </w:r>
            <w:r/>
          </w:p>
          <w:p w14:paraId="6EF01A2E" w14:textId="77777777">
            <w:pPr>
              <w:pBdr/>
              <w:spacing/>
              <w:ind/>
              <w:rPr/>
            </w:pPr>
            <w:r>
              <w:t xml:space="preserve">Потенция</w:t>
            </w:r>
            <w:r>
              <w:t xml:space="preserve">:</w:t>
            </w:r>
            <w:r/>
          </w:p>
          <w:p w14:paraId="0C294D07" w14:textId="77777777">
            <w:pPr>
              <w:pBdr/>
              <w:spacing/>
              <w:ind/>
              <w:rPr/>
            </w:pPr>
            <w:r>
              <w:t xml:space="preserve">D</w:t>
            </w:r>
            <w:r>
              <w:t xml:space="preserve">6  D9  D</w:t>
            </w:r>
            <w:r>
              <w:t xml:space="preserve">12</w:t>
            </w:r>
            <w:r/>
          </w:p>
        </w:tc>
        <w:tc>
          <w:tcPr>
            <w:tcBorders/>
            <w:tcW w:w="2534" w:type="dxa"/>
          </w:tcPr>
          <w:p w14:paraId="277CB1D4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Освобождаване от напрежението, вътрешно равновесие.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75BED2E7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Щитовидна жлеза, хипофиза.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34ADCD4C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Неспокойствие, неуморимост.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2A6A7B3B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15 </w:t>
            </w:r>
            <w:r>
              <w:rPr>
                <w:lang w:val="bg-BG"/>
              </w:rPr>
              <w:t xml:space="preserve">Калиум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йодатум</w:t>
            </w:r>
            <w:r/>
          </w:p>
          <w:p w14:paraId="52063D81" w14:textId="77777777">
            <w:pPr>
              <w:pBdr/>
              <w:spacing/>
              <w:ind/>
              <w:rPr/>
            </w:pPr>
            <w:r>
              <w:t xml:space="preserve">Потенция</w:t>
            </w:r>
            <w:r>
              <w:t xml:space="preserve">:</w:t>
            </w:r>
            <w:r/>
          </w:p>
          <w:p w14:paraId="54726B1C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D6  D9  D12</w:t>
            </w:r>
            <w:r/>
          </w:p>
        </w:tc>
        <w:tc>
          <w:tcPr>
            <w:tcBorders/>
            <w:tcW w:w="2534" w:type="dxa"/>
          </w:tcPr>
          <w:p w14:paraId="4483E491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Координиране на основния метаболизъм.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12E46EE3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Щитовидна жлеза.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607EB6A1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Потиснатост, плачливост, високо кръвно налягане, сърцебиене.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136D076B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16 </w:t>
            </w:r>
            <w:r>
              <w:rPr>
                <w:lang w:val="bg-BG"/>
              </w:rPr>
              <w:t xml:space="preserve">Литиум</w:t>
            </w:r>
            <w:r>
              <w:rPr>
                <w:lang w:val="bg-BG"/>
              </w:rPr>
              <w:t xml:space="preserve">  </w:t>
            </w:r>
            <w:r>
              <w:rPr>
                <w:lang w:val="bg-BG"/>
              </w:rPr>
              <w:t xml:space="preserve">хлоратум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58C240E7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2F40BE21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D6  D9  D12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534" w:type="dxa"/>
          </w:tcPr>
          <w:p w14:paraId="61CAB427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Участва в разграждането на </w:t>
            </w:r>
            <w:r>
              <w:rPr>
                <w:lang w:val="bg-BG"/>
              </w:rPr>
              <w:t xml:space="preserve">пикочната</w:t>
            </w:r>
            <w:r>
              <w:rPr>
                <w:lang w:val="bg-BG"/>
              </w:rPr>
              <w:t xml:space="preserve">  киселина.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386E36E7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Бъбреци, съединителна тъкан, мозък.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773D039F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Подагра на малките </w:t>
            </w:r>
            <w:r>
              <w:rPr>
                <w:lang w:val="bg-BG"/>
              </w:rPr>
              <w:t xml:space="preserve">стави,херпес</w:t>
            </w:r>
            <w:r>
              <w:rPr>
                <w:lang w:val="bg-BG"/>
              </w:rPr>
              <w:t xml:space="preserve">, слаба имунна защита, задържане на вода в цялото тяло.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5508C2A7" w14:textId="27836264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17 </w:t>
            </w:r>
            <w:r>
              <w:rPr>
                <w:lang w:val="bg-BG"/>
              </w:rPr>
              <w:t xml:space="preserve">Ма</w:t>
            </w:r>
            <w:r>
              <w:rPr>
                <w:lang w:val="bg-BG"/>
              </w:rPr>
              <w:t xml:space="preserve">нганум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сулфурикум</w:t>
            </w:r>
            <w:r/>
          </w:p>
          <w:p w14:paraId="4C206765" w14:textId="77777777">
            <w:pPr>
              <w:pBdr/>
              <w:spacing/>
              <w:ind/>
              <w:rPr/>
            </w:pPr>
            <w:r>
              <w:t xml:space="preserve">Потенция</w:t>
            </w:r>
            <w:r>
              <w:t xml:space="preserve">:</w:t>
            </w:r>
            <w:r/>
          </w:p>
          <w:p w14:paraId="122B68A8" w14:textId="77777777">
            <w:pPr>
              <w:pBdr/>
              <w:spacing/>
              <w:ind/>
              <w:rPr/>
            </w:pPr>
            <w:r>
              <w:t xml:space="preserve">D</w:t>
            </w:r>
            <w:r>
              <w:t xml:space="preserve">6  D9  D</w:t>
            </w:r>
            <w:r>
              <w:t xml:space="preserve">12</w:t>
            </w:r>
            <w:r/>
          </w:p>
        </w:tc>
        <w:tc>
          <w:tcPr>
            <w:tcBorders/>
            <w:tcW w:w="2534" w:type="dxa"/>
          </w:tcPr>
          <w:p w14:paraId="265ABC24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Образуване на глюкоза, активира ензимите</w:t>
            </w:r>
            <w:r>
              <w:rPr>
                <w:lang w:val="bg-BG"/>
              </w:rPr>
              <w:t xml:space="preserve">, балансира енергия, антиоксидант.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01F07305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Мозък, митохондрии хрущяли.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0079344D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Слаба концентрация, увредени хрущяли, ревматоиден артрит, анемия.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  <w:trHeight w:val="1420"/>
        </w:trPr>
        <w:tc>
          <w:tcPr>
            <w:tcBorders/>
            <w:tcW w:w="1951" w:type="dxa"/>
          </w:tcPr>
          <w:p w14:paraId="3400B081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18 </w:t>
            </w:r>
            <w:r>
              <w:rPr>
                <w:lang w:val="bg-BG"/>
              </w:rPr>
              <w:t xml:space="preserve">Калциум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сул</w:t>
            </w:r>
            <w:r>
              <w:rPr>
                <w:lang w:val="bg-BG"/>
              </w:rPr>
              <w:t xml:space="preserve">фуратум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198025AC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6432050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D6  D9  D12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534" w:type="dxa"/>
          </w:tcPr>
          <w:p w14:paraId="6DF8040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Изхвърляне на токсините, детоксикация.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5EBF97F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Черен дроб.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7736090A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Натрупване на амалгама, отслабване въпреки силния глад, упорити проблеми с изхождането.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4A9C8014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19 </w:t>
            </w:r>
            <w:r>
              <w:rPr>
                <w:lang w:val="bg-BG"/>
              </w:rPr>
              <w:t xml:space="preserve">Купрум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арсеникозу</w:t>
            </w:r>
            <w:r>
              <w:rPr>
                <w:lang w:val="bg-BG"/>
              </w:rPr>
              <w:t xml:space="preserve">м</w:t>
            </w:r>
            <w:r/>
          </w:p>
          <w:p w14:paraId="70EA604C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6A7D2610" w14:textId="77777777">
            <w:pPr>
              <w:pBdr/>
              <w:spacing/>
              <w:ind/>
              <w:rPr/>
            </w:pPr>
            <w:r>
              <w:t xml:space="preserve">D</w:t>
            </w:r>
            <w:r>
              <w:t xml:space="preserve">6  D9  D</w:t>
            </w:r>
            <w:r>
              <w:t xml:space="preserve">12</w:t>
            </w:r>
            <w:r/>
          </w:p>
        </w:tc>
        <w:tc>
          <w:tcPr>
            <w:tcBorders/>
            <w:tcW w:w="2534" w:type="dxa"/>
          </w:tcPr>
          <w:p w14:paraId="5E2A27BA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Образуване на </w:t>
            </w:r>
            <w:r>
              <w:rPr>
                <w:lang w:val="bg-BG"/>
              </w:rPr>
              <w:t xml:space="preserve">меланин</w:t>
            </w:r>
            <w:r>
              <w:rPr>
                <w:lang w:val="bg-BG"/>
              </w:rPr>
              <w:t xml:space="preserve">, </w:t>
            </w:r>
            <w:r>
              <w:rPr>
                <w:lang w:val="bg-BG"/>
              </w:rPr>
              <w:t xml:space="preserve">антиоксидантна</w:t>
            </w:r>
            <w:r>
              <w:rPr>
                <w:lang w:val="bg-BG"/>
              </w:rPr>
              <w:t xml:space="preserve"> защита, изграждане на колаген и </w:t>
            </w:r>
            <w:r>
              <w:rPr>
                <w:lang w:val="bg-BG"/>
              </w:rPr>
              <w:t xml:space="preserve">еластин</w:t>
            </w:r>
            <w:r>
              <w:rPr>
                <w:lang w:val="bg-BG"/>
              </w:rPr>
              <w:t xml:space="preserve">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1242E456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Черва, кръв, мозък, централна нервна система, съединителна </w:t>
            </w:r>
            <w:r>
              <w:rPr>
                <w:lang w:val="bg-BG"/>
              </w:rPr>
              <w:t xml:space="preserve">тъкан.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2B3E81F3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Анемия, витилиго, нарушения в пигментацията, втвърдяване на съединителната тъкан.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1F2C6973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20 </w:t>
            </w:r>
            <w:r>
              <w:rPr>
                <w:lang w:val="bg-BG"/>
              </w:rPr>
              <w:t xml:space="preserve">Калиум-алуминиум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сулфурикум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05D6300E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04FE434F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D6  D9  D12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534" w:type="dxa"/>
          </w:tcPr>
          <w:p w14:paraId="2968E65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Отделяне, храносмилане.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3859A41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Черен дроб, нервна система, мозък.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61F91CA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Забравяне, мудност, деменция, колики от газове, сухи тъкани.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5F074BE5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21 </w:t>
            </w:r>
            <w:r>
              <w:rPr>
                <w:lang w:val="bg-BG"/>
              </w:rPr>
              <w:t xml:space="preserve">Цинкум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хлоратум</w:t>
            </w:r>
            <w:r/>
          </w:p>
          <w:p w14:paraId="35F78036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72FE604B" w14:textId="77777777">
            <w:pPr>
              <w:pBdr/>
              <w:spacing/>
              <w:ind/>
              <w:rPr/>
            </w:pPr>
            <w:r>
              <w:t xml:space="preserve">D</w:t>
            </w:r>
            <w:r>
              <w:t xml:space="preserve">6  D9  D</w:t>
            </w:r>
            <w:r>
              <w:t xml:space="preserve">12</w:t>
            </w:r>
            <w:r/>
          </w:p>
        </w:tc>
        <w:tc>
          <w:tcPr>
            <w:tcBorders/>
            <w:tcW w:w="2534" w:type="dxa"/>
          </w:tcPr>
          <w:p w14:paraId="23C124CB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Имунна система,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антиоксидантна</w:t>
            </w:r>
            <w:r>
              <w:rPr>
                <w:lang w:val="bg-BG"/>
              </w:rPr>
              <w:t xml:space="preserve">  защита, растеж, клетъчна диференциация, извеждане на тежки метали, киселинно-алкален баланс.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43AD49DA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Нерви,бъбреци</w:t>
            </w:r>
            <w:r>
              <w:rPr>
                <w:lang w:val="bg-BG"/>
              </w:rPr>
              <w:t xml:space="preserve">, черен дроб, </w:t>
            </w:r>
            <w:r>
              <w:rPr>
                <w:lang w:val="bg-BG"/>
              </w:rPr>
              <w:t xml:space="preserve">лигавици,кожа</w:t>
            </w:r>
            <w:r>
              <w:rPr>
                <w:lang w:val="bg-BG"/>
              </w:rPr>
              <w:t xml:space="preserve">, репродуктивни органи, панкреас, </w:t>
            </w:r>
            <w:r>
              <w:rPr>
                <w:lang w:val="bg-BG"/>
              </w:rPr>
              <w:t xml:space="preserve">карбоанхидраза</w:t>
            </w:r>
            <w:r>
              <w:rPr>
                <w:lang w:val="bg-BG"/>
              </w:rPr>
              <w:t xml:space="preserve">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69F6FC52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Слаба имунна защита, проблеми с кожата, бавно зарастващи рани, инфекции, кокоша слепота, косопад, безплодие.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409560F3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22 </w:t>
            </w:r>
            <w:r>
              <w:rPr>
                <w:lang w:val="bg-BG"/>
              </w:rPr>
              <w:t xml:space="preserve">Калциум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карбоникум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3DB520AC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68B32A84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D6  D9  D12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534" w:type="dxa"/>
          </w:tcPr>
          <w:p w14:paraId="3C730775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Стабилност, здравина.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23F1F6DC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Кости (</w:t>
            </w:r>
            <w:r>
              <w:rPr>
                <w:lang w:val="bg-BG"/>
              </w:rPr>
              <w:t xml:space="preserve">10% от костите се състоят от калциев карбонат).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14982A3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Изоставане в развитието при децата, дълбоко вътрешно изтощение.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6DB76811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23 </w:t>
            </w:r>
            <w:r>
              <w:rPr>
                <w:lang w:val="bg-BG"/>
              </w:rPr>
              <w:t xml:space="preserve">Натриум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бикарбоникум</w:t>
            </w:r>
            <w:r/>
          </w:p>
          <w:p w14:paraId="3020536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632C80BD" w14:textId="77777777">
            <w:pPr>
              <w:pBdr/>
              <w:spacing/>
              <w:ind/>
              <w:rPr/>
            </w:pPr>
            <w:r>
              <w:t xml:space="preserve">D</w:t>
            </w:r>
            <w:r>
              <w:t xml:space="preserve">6  D9  D</w:t>
            </w:r>
            <w:r>
              <w:t xml:space="preserve">12</w:t>
            </w:r>
            <w:r/>
          </w:p>
        </w:tc>
        <w:tc>
          <w:tcPr>
            <w:tcBorders/>
            <w:tcW w:w="2534" w:type="dxa"/>
          </w:tcPr>
          <w:p w14:paraId="3D53C932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Буфер на киселинната база.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525A6AA4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Париетални</w:t>
            </w:r>
            <w:r>
              <w:rPr>
                <w:lang w:val="bg-BG"/>
              </w:rPr>
              <w:t xml:space="preserve"> стомашни киселини, черен дроб, кръв, панкреас.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71B9E97F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Бавна обмяна на веществата, киселинно натоварване на цялото тяло.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16ADD99A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24 </w:t>
            </w:r>
            <w:r>
              <w:rPr>
                <w:lang w:val="bg-BG"/>
              </w:rPr>
              <w:t xml:space="preserve">Арсенум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йодатум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2681A08B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55F8C5CB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D6  D9  D12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534" w:type="dxa"/>
          </w:tcPr>
          <w:p w14:paraId="43C8D9A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Пречистване, изхвърляне на токсини.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0B52E4DD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Кожа, щитовидна жлеза.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0622BC2B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Алергии, мокри екземи.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>
          <w:gridAfter w:val="1"/>
        </w:trPr>
        <w:tc>
          <w:tcPr>
            <w:tcBorders/>
            <w:tcW w:w="1951" w:type="dxa"/>
          </w:tcPr>
          <w:p w14:paraId="0324574B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25 </w:t>
            </w:r>
            <w:r>
              <w:rPr>
                <w:lang w:val="bg-BG"/>
              </w:rPr>
              <w:t xml:space="preserve">Аурум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хлоратум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натронатум</w:t>
            </w:r>
            <w:r/>
          </w:p>
          <w:p w14:paraId="24357D0A" w14:textId="77777777">
            <w:pPr>
              <w:pBdr/>
              <w:spacing/>
              <w:ind/>
              <w:rPr>
                <w:lang w:val="bg-BG"/>
              </w:rPr>
            </w:pPr>
            <w:r>
              <w:t xml:space="preserve">Потенция</w:t>
            </w:r>
            <w:r>
              <w:t xml:space="preserve">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330AA33B" w14:textId="77777777">
            <w:pPr>
              <w:pBdr/>
              <w:spacing/>
              <w:ind/>
              <w:rPr/>
            </w:pPr>
            <w:r>
              <w:t xml:space="preserve">D</w:t>
            </w:r>
            <w:r>
              <w:t xml:space="preserve">6  D9  D</w:t>
            </w:r>
            <w:r>
              <w:t xml:space="preserve">12</w:t>
            </w:r>
            <w:r/>
          </w:p>
        </w:tc>
        <w:tc>
          <w:tcPr>
            <w:tcBorders/>
            <w:tcW w:w="2534" w:type="dxa"/>
          </w:tcPr>
          <w:p w14:paraId="3A24DA90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Циркадни</w:t>
            </w:r>
            <w:r>
              <w:rPr>
                <w:lang w:val="bg-BG"/>
              </w:rPr>
              <w:t xml:space="preserve"> процеси или </w:t>
            </w:r>
            <w:r>
              <w:rPr>
                <w:lang w:val="bg-BG"/>
              </w:rPr>
              <w:t xml:space="preserve">биоритмии</w:t>
            </w:r>
            <w:r>
              <w:rPr>
                <w:lang w:val="bg-BG"/>
              </w:rPr>
              <w:t xml:space="preserve">, образуване на </w:t>
            </w:r>
            <w:r>
              <w:rPr>
                <w:lang w:val="bg-BG"/>
              </w:rPr>
              <w:t xml:space="preserve">мелатонин</w:t>
            </w:r>
            <w:r>
              <w:rPr>
                <w:lang w:val="bg-BG"/>
              </w:rPr>
              <w:t xml:space="preserve">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32E18EC5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Сърце, артерии, </w:t>
            </w:r>
            <w:r>
              <w:rPr>
                <w:lang w:val="bg-BG"/>
              </w:rPr>
              <w:t xml:space="preserve">епифиза</w:t>
            </w:r>
            <w:r>
              <w:rPr>
                <w:lang w:val="bg-BG"/>
              </w:rPr>
              <w:t xml:space="preserve">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3600" w:type="dxa"/>
          </w:tcPr>
          <w:p w14:paraId="122EE7D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Нарушения на съня, проблеми с биоритмите, променлив цикъл, проблеми по време климактериума, умора след дълъг полет.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/>
        <w:tc>
          <w:tcPr>
            <w:tcBorders/>
            <w:tcW w:w="1951" w:type="dxa"/>
          </w:tcPr>
          <w:p w14:paraId="70B02551" w14:textId="77777777">
            <w:pPr>
              <w:pBdr/>
              <w:spacing/>
              <w:ind/>
              <w:rPr/>
            </w:pPr>
            <w:r>
              <w:rPr>
                <w:lang w:val="bg-BG"/>
              </w:rPr>
              <w:t xml:space="preserve">№ 26 </w:t>
            </w:r>
            <w:r>
              <w:rPr>
                <w:lang w:val="bg-BG"/>
              </w:rPr>
              <w:t xml:space="preserve">Селениум</w:t>
            </w:r>
            <w:r/>
          </w:p>
          <w:p w14:paraId="309491EF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4EAF3AE4" w14:textId="77777777">
            <w:pPr>
              <w:pBdr/>
              <w:spacing/>
              <w:ind/>
              <w:rPr/>
            </w:pPr>
            <w:r>
              <w:t xml:space="preserve">D</w:t>
            </w:r>
            <w:r>
              <w:t xml:space="preserve">6  D9  D</w:t>
            </w:r>
            <w:r>
              <w:t xml:space="preserve">12</w:t>
            </w:r>
            <w:r/>
          </w:p>
        </w:tc>
        <w:tc>
          <w:tcPr>
            <w:tcBorders/>
            <w:tcW w:w="2534" w:type="dxa"/>
          </w:tcPr>
          <w:p w14:paraId="3373181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Растеж, </w:t>
            </w:r>
            <w:r>
              <w:rPr>
                <w:lang w:val="bg-BG"/>
              </w:rPr>
              <w:t xml:space="preserve">антиоксидантна</w:t>
            </w:r>
            <w:r>
              <w:rPr>
                <w:lang w:val="bg-BG"/>
              </w:rPr>
              <w:t xml:space="preserve"> защита, свързване на тежки метали.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61700D56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Черен </w:t>
            </w:r>
            <w:r>
              <w:rPr>
                <w:lang w:val="bg-BG"/>
              </w:rPr>
              <w:t xml:space="preserve">деоб</w:t>
            </w:r>
            <w:r>
              <w:rPr>
                <w:lang w:val="bg-BG"/>
              </w:rPr>
              <w:t xml:space="preserve">, кръв, очи.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gridSpan w:val="2"/>
            <w:tcBorders/>
            <w:tcW w:w="3617" w:type="dxa"/>
          </w:tcPr>
          <w:p w14:paraId="22BC740F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Слаба имунна система, склонност към тромбоза, херпес, безплодие.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/>
        <w:tc>
          <w:tcPr>
            <w:tcBorders/>
            <w:tcW w:w="1951" w:type="dxa"/>
          </w:tcPr>
          <w:p w14:paraId="20389951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№ 27 </w:t>
            </w:r>
            <w:r>
              <w:rPr>
                <w:lang w:val="bg-BG"/>
              </w:rPr>
              <w:t xml:space="preserve">Калиум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  <w:t xml:space="preserve">бихромикум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365E7C89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Потенция: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  <w:p w14:paraId="61DC71E1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D6  D9  D12</w:t>
            </w:r>
            <w:r>
              <w:rPr>
                <w:lang w:val="bg-BG"/>
              </w:rPr>
              <w:t xml:space="preserve"> 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534" w:type="dxa"/>
          </w:tcPr>
          <w:p w14:paraId="6109A3F8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Контрол на </w:t>
            </w:r>
            <w:r>
              <w:rPr>
                <w:lang w:val="bg-BG"/>
              </w:rPr>
              <w:t xml:space="preserve">глюкозата и холестерола.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tcBorders/>
            <w:tcW w:w="2428" w:type="dxa"/>
          </w:tcPr>
          <w:p w14:paraId="49E45C20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Черен дроб.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  <w:tc>
          <w:tcPr>
            <w:gridSpan w:val="2"/>
            <w:tcBorders/>
            <w:tcW w:w="3617" w:type="dxa"/>
          </w:tcPr>
          <w:p w14:paraId="58AF1B34" w14:textId="77777777">
            <w:pPr>
              <w:pBdr/>
              <w:spacing/>
              <w:ind/>
              <w:rPr>
                <w:lang w:val="bg-BG"/>
              </w:rPr>
            </w:pPr>
            <w:r>
              <w:rPr>
                <w:lang w:val="bg-BG"/>
              </w:rPr>
              <w:t xml:space="preserve">Натрупване на мазнини, глад за сладки неща</w:t>
            </w:r>
            <w:r>
              <w:rPr>
                <w:lang w:val="bg-BG"/>
              </w:rPr>
            </w:r>
            <w:r>
              <w:rPr>
                <w:lang w:val="bg-BG"/>
              </w:rPr>
            </w:r>
          </w:p>
        </w:tc>
      </w:tr>
      <w:tr>
        <w:trPr/>
        <w:tc>
          <w:tcPr>
            <w:gridSpan w:val="5"/>
            <w:tcBorders/>
            <w:tcW w:w="10530" w:type="dxa"/>
          </w:tcPr>
          <w:p w14:paraId="7134D376" w14:textId="24EA9C7A"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lang w:val="bg-BG"/>
              </w:rPr>
              <w:t xml:space="preserve">Комбинация 12</w:t>
            </w:r>
            <w:r>
              <w:t xml:space="preserve">-</w:t>
            </w:r>
            <w:r>
              <w:rPr>
                <w:lang w:val="bg-BG"/>
              </w:rPr>
              <w:t xml:space="preserve">те </w:t>
            </w:r>
            <w:r>
              <w:rPr>
                <w:lang w:val="bg-BG"/>
              </w:rPr>
              <w:t xml:space="preserve">шуслерови</w:t>
            </w:r>
            <w:r>
              <w:rPr>
                <w:lang w:val="bg-BG"/>
              </w:rPr>
              <w:t xml:space="preserve"> соли</w:t>
            </w:r>
            <w:r>
              <w:rPr>
                <w:lang w:val="bg-BG"/>
              </w:rPr>
              <w:t xml:space="preserve"> – 6, 9, 12, 15, 30, 200, </w:t>
            </w:r>
            <w:r>
              <w:t xml:space="preserve">CH, 1M, 10M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</w:tbl>
    <w:p w14:paraId="11B8E419" w14:textId="77777777">
      <w:pPr>
        <w:pBdr/>
        <w:spacing/>
        <w:ind/>
        <w:rPr/>
      </w:pPr>
      <w:r/>
      <w:r/>
    </w:p>
    <w:sectPr>
      <w:footerReference w:type="default" r:id="rId8"/>
      <w:footnotePr/>
      <w:endnotePr/>
      <w:type w:val="nextPage"/>
      <w:pgSz w:h="15840" w:orient="portrait" w:w="12240"/>
      <w:pgMar w:top="1440" w:right="1440" w:bottom="1440" w:left="1440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09685CAE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4F041E83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16246886"/>
      <w:docPartObj>
        <w:docPartGallery w:val="Page Numbers (Bottom of Page)"/>
        <w:docPartUnique w:val="true"/>
      </w:docPartObj>
      <w:rPr/>
    </w:sdtPr>
    <w:sdtContent>
      <w:p w14:paraId="52016B3B" w14:textId="6CD6908F">
        <w:pPr>
          <w:pStyle w:val="924"/>
          <w:pBdr/>
          <w:spacing/>
          <w:ind/>
          <w:jc w:val="right"/>
          <w:rPr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 xml:space="preserve">2</w:t>
        </w:r>
        <w:r>
          <w:fldChar w:fldCharType="end"/>
        </w:r>
        <w:r/>
      </w:p>
    </w:sdtContent>
  </w:sdt>
  <w:p w14:paraId="2DACBCFC" w14:textId="77777777">
    <w:pPr>
      <w:pStyle w:val="924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0956755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4E062F66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25">
    <w:name w:val="Table Grid Light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Plain Table 1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Plain Table 2"/>
    <w:basedOn w:val="90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Plain Table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Plain Table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Plain Table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1 Light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1 Light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1 Light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1 Light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1 Light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1 Light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1 Light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2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2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2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2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2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2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3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3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3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3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3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3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4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4 - Accent 1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4 - Accent 2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4 - Accent 3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4 - Accent 4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4 - Accent 5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4 - Accent 6"/>
    <w:basedOn w:val="90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5 Dark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5 Dark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5 Dark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5 Dark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5 Dark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5 Dark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5 Dark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6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6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6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6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6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6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6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7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7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7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7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7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7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7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1 Light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1 Light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1 Light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1 Light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1 Light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1 Light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1 Light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2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2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2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2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2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2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3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3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3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3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3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3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4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4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4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4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4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4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5 Dark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5 Dark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5 Dark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5 Dark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5 Dark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5 Dark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5 Dark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6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6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6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6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6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6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6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7 Colorful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7 Colorful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7 Colorful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7 Colorful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7 Colorful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7 Colorful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7 Colorful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ned - Accent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ned - Accent 1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ned - Accent 2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ned - Accent 3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ned - Accent 4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ned - Accent 5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ned - Accent 6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&amp; Lined - Accent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&amp; Lined - Accent 1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&amp; Lined - Accent 2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&amp; Lined - Accent 3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Bordered &amp; Lined - Accent 4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Bordered &amp; Lined - Accent 5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Bordered &amp; Lined - Accent 6"/>
    <w:basedOn w:val="90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Bordered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Bordered - Accent 1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Bordered - Accent 2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Bordered - Accent 3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Bordered - Accent 4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Bordered - Accent 5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Bordered - Accent 6"/>
    <w:basedOn w:val="90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50">
    <w:name w:val="Heading 1"/>
    <w:basedOn w:val="906"/>
    <w:next w:val="906"/>
    <w:link w:val="859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51">
    <w:name w:val="Heading 2"/>
    <w:basedOn w:val="906"/>
    <w:next w:val="906"/>
    <w:link w:val="860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52">
    <w:name w:val="Heading 3"/>
    <w:basedOn w:val="906"/>
    <w:next w:val="906"/>
    <w:link w:val="861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53">
    <w:name w:val="Heading 4"/>
    <w:basedOn w:val="906"/>
    <w:next w:val="906"/>
    <w:link w:val="862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54">
    <w:name w:val="Heading 5"/>
    <w:basedOn w:val="906"/>
    <w:next w:val="906"/>
    <w:link w:val="863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55">
    <w:name w:val="Heading 6"/>
    <w:basedOn w:val="906"/>
    <w:next w:val="906"/>
    <w:link w:val="864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56">
    <w:name w:val="Heading 7"/>
    <w:basedOn w:val="906"/>
    <w:next w:val="906"/>
    <w:link w:val="865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57">
    <w:name w:val="Heading 8"/>
    <w:basedOn w:val="906"/>
    <w:next w:val="906"/>
    <w:link w:val="866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58">
    <w:name w:val="Heading 9"/>
    <w:basedOn w:val="906"/>
    <w:next w:val="906"/>
    <w:link w:val="867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59">
    <w:name w:val="Heading 1 Char"/>
    <w:basedOn w:val="907"/>
    <w:link w:val="85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60">
    <w:name w:val="Heading 2 Char"/>
    <w:basedOn w:val="907"/>
    <w:link w:val="85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61">
    <w:name w:val="Heading 3 Char"/>
    <w:basedOn w:val="907"/>
    <w:link w:val="85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62">
    <w:name w:val="Heading 4 Char"/>
    <w:basedOn w:val="907"/>
    <w:link w:val="85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63">
    <w:name w:val="Heading 5 Char"/>
    <w:basedOn w:val="907"/>
    <w:link w:val="85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64">
    <w:name w:val="Heading 6 Char"/>
    <w:basedOn w:val="907"/>
    <w:link w:val="85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65">
    <w:name w:val="Heading 7 Char"/>
    <w:basedOn w:val="907"/>
    <w:link w:val="85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66">
    <w:name w:val="Heading 8 Char"/>
    <w:basedOn w:val="907"/>
    <w:link w:val="85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67">
    <w:name w:val="Heading 9 Char"/>
    <w:basedOn w:val="907"/>
    <w:link w:val="85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8">
    <w:name w:val="Title"/>
    <w:basedOn w:val="906"/>
    <w:next w:val="906"/>
    <w:link w:val="86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9">
    <w:name w:val="Title Char"/>
    <w:basedOn w:val="907"/>
    <w:link w:val="86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70">
    <w:name w:val="Subtitle"/>
    <w:basedOn w:val="906"/>
    <w:next w:val="906"/>
    <w:link w:val="871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71">
    <w:name w:val="Subtitle Char"/>
    <w:basedOn w:val="907"/>
    <w:link w:val="870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72">
    <w:name w:val="Quote"/>
    <w:basedOn w:val="906"/>
    <w:next w:val="906"/>
    <w:link w:val="873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73">
    <w:name w:val="Quote Char"/>
    <w:basedOn w:val="907"/>
    <w:link w:val="872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74">
    <w:name w:val="List Paragraph"/>
    <w:basedOn w:val="906"/>
    <w:uiPriority w:val="34"/>
    <w:qFormat/>
    <w:pPr>
      <w:pBdr/>
      <w:spacing/>
      <w:ind w:left="720"/>
      <w:contextualSpacing w:val="true"/>
    </w:pPr>
  </w:style>
  <w:style w:type="character" w:styleId="875">
    <w:name w:val="Intense Emphasis"/>
    <w:basedOn w:val="907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76">
    <w:name w:val="Intense Quote"/>
    <w:basedOn w:val="906"/>
    <w:next w:val="906"/>
    <w:link w:val="877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77">
    <w:name w:val="Intense Quote Char"/>
    <w:basedOn w:val="907"/>
    <w:link w:val="876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8">
    <w:name w:val="Intense Reference"/>
    <w:basedOn w:val="907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79">
    <w:name w:val="No Spacing"/>
    <w:basedOn w:val="906"/>
    <w:uiPriority w:val="1"/>
    <w:qFormat/>
    <w:pPr>
      <w:pBdr/>
      <w:spacing w:after="0" w:line="240" w:lineRule="auto"/>
      <w:ind/>
    </w:pPr>
  </w:style>
  <w:style w:type="character" w:styleId="880">
    <w:name w:val="Subtle Emphasis"/>
    <w:basedOn w:val="907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81">
    <w:name w:val="Emphasis"/>
    <w:basedOn w:val="907"/>
    <w:uiPriority w:val="20"/>
    <w:qFormat/>
    <w:pPr>
      <w:pBdr/>
      <w:spacing/>
      <w:ind/>
    </w:pPr>
    <w:rPr>
      <w:i/>
      <w:iCs/>
    </w:rPr>
  </w:style>
  <w:style w:type="character" w:styleId="882">
    <w:name w:val="Strong"/>
    <w:basedOn w:val="907"/>
    <w:uiPriority w:val="22"/>
    <w:qFormat/>
    <w:pPr>
      <w:pBdr/>
      <w:spacing/>
      <w:ind/>
    </w:pPr>
    <w:rPr>
      <w:b/>
      <w:bCs/>
    </w:rPr>
  </w:style>
  <w:style w:type="character" w:styleId="883">
    <w:name w:val="Subtle Reference"/>
    <w:basedOn w:val="907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84">
    <w:name w:val="Book Title"/>
    <w:basedOn w:val="907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85">
    <w:name w:val="Caption"/>
    <w:basedOn w:val="906"/>
    <w:next w:val="90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6">
    <w:name w:val="footnote text"/>
    <w:basedOn w:val="906"/>
    <w:link w:val="88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7">
    <w:name w:val="Footnote Text Char"/>
    <w:basedOn w:val="907"/>
    <w:link w:val="886"/>
    <w:uiPriority w:val="99"/>
    <w:semiHidden/>
    <w:pPr>
      <w:pBdr/>
      <w:spacing/>
      <w:ind/>
    </w:pPr>
    <w:rPr>
      <w:sz w:val="20"/>
      <w:szCs w:val="20"/>
    </w:rPr>
  </w:style>
  <w:style w:type="character" w:styleId="888">
    <w:name w:val="footnote reference"/>
    <w:basedOn w:val="907"/>
    <w:uiPriority w:val="99"/>
    <w:semiHidden/>
    <w:unhideWhenUsed/>
    <w:pPr>
      <w:pBdr/>
      <w:spacing/>
      <w:ind/>
    </w:pPr>
    <w:rPr>
      <w:vertAlign w:val="superscript"/>
    </w:rPr>
  </w:style>
  <w:style w:type="paragraph" w:styleId="889">
    <w:name w:val="endnote text"/>
    <w:basedOn w:val="906"/>
    <w:link w:val="89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90">
    <w:name w:val="Endnote Text Char"/>
    <w:basedOn w:val="907"/>
    <w:link w:val="889"/>
    <w:uiPriority w:val="99"/>
    <w:semiHidden/>
    <w:pPr>
      <w:pBdr/>
      <w:spacing/>
      <w:ind/>
    </w:pPr>
    <w:rPr>
      <w:sz w:val="20"/>
      <w:szCs w:val="20"/>
    </w:rPr>
  </w:style>
  <w:style w:type="character" w:styleId="891">
    <w:name w:val="endnote reference"/>
    <w:basedOn w:val="907"/>
    <w:uiPriority w:val="99"/>
    <w:semiHidden/>
    <w:unhideWhenUsed/>
    <w:pPr>
      <w:pBdr/>
      <w:spacing/>
      <w:ind/>
    </w:pPr>
    <w:rPr>
      <w:vertAlign w:val="superscript"/>
    </w:rPr>
  </w:style>
  <w:style w:type="character" w:styleId="892">
    <w:name w:val="Hyperlink"/>
    <w:basedOn w:val="907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93">
    <w:name w:val="FollowedHyperlink"/>
    <w:basedOn w:val="907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4">
    <w:name w:val="toc 1"/>
    <w:basedOn w:val="906"/>
    <w:next w:val="906"/>
    <w:uiPriority w:val="39"/>
    <w:unhideWhenUsed/>
    <w:pPr>
      <w:pBdr/>
      <w:spacing w:after="100"/>
      <w:ind/>
    </w:pPr>
  </w:style>
  <w:style w:type="paragraph" w:styleId="895">
    <w:name w:val="toc 2"/>
    <w:basedOn w:val="906"/>
    <w:next w:val="906"/>
    <w:uiPriority w:val="39"/>
    <w:unhideWhenUsed/>
    <w:pPr>
      <w:pBdr/>
      <w:spacing w:after="100"/>
      <w:ind w:left="220"/>
    </w:pPr>
  </w:style>
  <w:style w:type="paragraph" w:styleId="896">
    <w:name w:val="toc 3"/>
    <w:basedOn w:val="906"/>
    <w:next w:val="906"/>
    <w:uiPriority w:val="39"/>
    <w:unhideWhenUsed/>
    <w:pPr>
      <w:pBdr/>
      <w:spacing w:after="100"/>
      <w:ind w:left="440"/>
    </w:pPr>
  </w:style>
  <w:style w:type="paragraph" w:styleId="897">
    <w:name w:val="toc 4"/>
    <w:basedOn w:val="906"/>
    <w:next w:val="906"/>
    <w:uiPriority w:val="39"/>
    <w:unhideWhenUsed/>
    <w:pPr>
      <w:pBdr/>
      <w:spacing w:after="100"/>
      <w:ind w:left="660"/>
    </w:pPr>
  </w:style>
  <w:style w:type="paragraph" w:styleId="898">
    <w:name w:val="toc 5"/>
    <w:basedOn w:val="906"/>
    <w:next w:val="906"/>
    <w:uiPriority w:val="39"/>
    <w:unhideWhenUsed/>
    <w:pPr>
      <w:pBdr/>
      <w:spacing w:after="100"/>
      <w:ind w:left="880"/>
    </w:pPr>
  </w:style>
  <w:style w:type="paragraph" w:styleId="899">
    <w:name w:val="toc 6"/>
    <w:basedOn w:val="906"/>
    <w:next w:val="906"/>
    <w:uiPriority w:val="39"/>
    <w:unhideWhenUsed/>
    <w:pPr>
      <w:pBdr/>
      <w:spacing w:after="100"/>
      <w:ind w:left="1100"/>
    </w:pPr>
  </w:style>
  <w:style w:type="paragraph" w:styleId="900">
    <w:name w:val="toc 7"/>
    <w:basedOn w:val="906"/>
    <w:next w:val="906"/>
    <w:uiPriority w:val="39"/>
    <w:unhideWhenUsed/>
    <w:pPr>
      <w:pBdr/>
      <w:spacing w:after="100"/>
      <w:ind w:left="1320"/>
    </w:pPr>
  </w:style>
  <w:style w:type="paragraph" w:styleId="901">
    <w:name w:val="toc 8"/>
    <w:basedOn w:val="906"/>
    <w:next w:val="906"/>
    <w:uiPriority w:val="39"/>
    <w:unhideWhenUsed/>
    <w:pPr>
      <w:pBdr/>
      <w:spacing w:after="100"/>
      <w:ind w:left="1540"/>
    </w:pPr>
  </w:style>
  <w:style w:type="paragraph" w:styleId="902">
    <w:name w:val="toc 9"/>
    <w:basedOn w:val="906"/>
    <w:next w:val="906"/>
    <w:uiPriority w:val="39"/>
    <w:unhideWhenUsed/>
    <w:pPr>
      <w:pBdr/>
      <w:spacing w:after="100"/>
      <w:ind w:left="1760"/>
    </w:pPr>
  </w:style>
  <w:style w:type="character" w:styleId="903">
    <w:name w:val="Placeholder Text"/>
    <w:basedOn w:val="907"/>
    <w:uiPriority w:val="99"/>
    <w:semiHidden/>
    <w:pPr>
      <w:pBdr/>
      <w:spacing/>
      <w:ind/>
    </w:pPr>
    <w:rPr>
      <w:color w:val="666666"/>
    </w:rPr>
  </w:style>
  <w:style w:type="paragraph" w:styleId="904">
    <w:name w:val="TOC Heading"/>
    <w:uiPriority w:val="39"/>
    <w:unhideWhenUsed/>
    <w:pPr>
      <w:pBdr/>
      <w:spacing/>
      <w:ind/>
    </w:pPr>
  </w:style>
  <w:style w:type="paragraph" w:styleId="905">
    <w:name w:val="table of figures"/>
    <w:basedOn w:val="906"/>
    <w:next w:val="906"/>
    <w:uiPriority w:val="99"/>
    <w:unhideWhenUsed/>
    <w:pPr>
      <w:pBdr/>
      <w:spacing w:after="0" w:afterAutospacing="0"/>
      <w:ind/>
    </w:pPr>
  </w:style>
  <w:style w:type="paragraph" w:styleId="906" w:default="1">
    <w:name w:val="Normal"/>
    <w:qFormat/>
    <w:pPr>
      <w:pBdr/>
      <w:spacing/>
      <w:ind/>
    </w:pPr>
  </w:style>
  <w:style w:type="character" w:styleId="907" w:default="1">
    <w:name w:val="Default Paragraph Font"/>
    <w:uiPriority w:val="1"/>
    <w:semiHidden/>
    <w:unhideWhenUsed/>
    <w:pPr>
      <w:pBdr/>
      <w:spacing/>
      <w:ind/>
    </w:pPr>
  </w:style>
  <w:style w:type="table" w:styleId="90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9" w:default="1">
    <w:name w:val="No List"/>
    <w:uiPriority w:val="99"/>
    <w:semiHidden/>
    <w:unhideWhenUsed/>
    <w:pPr>
      <w:pBdr/>
      <w:spacing/>
      <w:ind/>
    </w:pPr>
  </w:style>
  <w:style w:type="table" w:styleId="910">
    <w:name w:val="Table Grid"/>
    <w:basedOn w:val="908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Light Shading Accent 5"/>
    <w:basedOn w:val="908"/>
    <w:uiPriority w:val="60"/>
    <w:pPr>
      <w:pBdr/>
      <w:spacing w:after="0" w:line="240" w:lineRule="auto"/>
      <w:ind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none" w:color="000000" w:sz="4" w:space="0"/>
          <w:bottom w:val="single" w:color="4bacc6" w:themeColor="accent5" w:sz="8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Medium Shading 1 Accent 5"/>
    <w:basedOn w:val="908"/>
    <w:uiPriority w:val="63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Medium Grid 3 Accent 5"/>
    <w:basedOn w:val="908"/>
    <w:uiPriority w:val="6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single" w:color="ffffff" w:themeColor="background1" w:sz="8" w:space="0"/>
          <w:right w:val="single" w:color="ffffff" w:themeColor="background1" w:sz="24" w:space="0"/>
        </w:tcBorders>
      </w:tcPr>
    </w:tblStylePr>
    <w:tblStylePr w:type="fir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</w:tcBorders>
      </w:tcPr>
    </w:tblStylePr>
    <w:tblStylePr w:type="lastCol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single" w:color="ffffff" w:themeColor="background1" w:sz="2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i w:val="0"/>
        <w:iCs w:val="0"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Medium Grid 2 Accent 5"/>
    <w:basedOn w:val="908"/>
    <w:uiPriority w:val="68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edf6f9" w:themeFill="accent5" w:themeFillTint="19"/>
        <w:tcBorders/>
      </w:tcPr>
    </w:tblStylePr>
    <w:tblStylePr w:type="lastCol">
      <w:rPr>
        <w:b w:val="0"/>
        <w:bCs w:val="0"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daeef3" w:themeFill="accent5" w:themeFillTint="33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000000" w:themeColor="text1" w:sz="12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Medium Shading 2 Accent 5"/>
    <w:basedOn w:val="908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bacc6" w:themeFill="accent5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Medium Grid 1 Accent 5"/>
    <w:basedOn w:val="908"/>
    <w:uiPriority w:val="67"/>
    <w:pPr>
      <w:pBdr/>
      <w:spacing w:after="0" w:line="240" w:lineRule="auto"/>
      <w:ind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1" w:themeFill="accent5" w:themeFillTint="3F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78c0d4" w:themeColor="accent5" w:themeTint="BF" w:sz="1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Light Grid Accent 5"/>
    <w:basedOn w:val="908"/>
    <w:uiPriority w:val="62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</w:tcBorders>
      </w:tcPr>
    </w:tblStylePr>
    <w:tblStylePr w:type="lastCol">
      <w:rPr>
        <w:rFonts w:asciiTheme="majorHAnsi" w:hAnsiTheme="majorHAnsi" w:eastAsiaTheme="majorEastAsia" w:cstheme="majorBidi"/>
        <w:b/>
        <w:bCs/>
      </w:rPr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lastRow">
      <w:rPr>
        <w:rFonts w:asciiTheme="majorHAnsi" w:hAnsiTheme="majorHAnsi" w:eastAsiaTheme="majorEastAsia" w:cstheme="majorBidi"/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>
    <w:name w:val="Light List Accent 5"/>
    <w:basedOn w:val="908"/>
    <w:uiPriority w:val="61"/>
    <w:pPr>
      <w:pBdr/>
      <w:spacing w:after="0" w:line="240" w:lineRule="auto"/>
      <w:ind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bacc6" w:themeFill="accent5"/>
        <w:tcBorders/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 w:after="0" w:before="0" w:line="240" w:lineRule="auto"/>
        <w:ind/>
      </w:pPr>
      <w:tblPr>
        <w:tblBorders/>
      </w:tblPr>
      <w:tcPr>
        <w:tcBorders>
          <w:top w:val="sing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>
    <w:name w:val="Medium Shading 2 Accent 1"/>
    <w:basedOn w:val="908"/>
    <w:uiPriority w:val="64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sz="18" w:space="0"/>
        <w:bottom w:val="single" w:color="000000" w:sz="1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8d8d8" w:themeFill="background1" w:themeFillShade="D8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top w:val="none" w:color="000000" w:sz="4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firstRow">
      <w:rPr>
        <w:b/>
        <w:bCs/>
        <w:color w:val="ffffff" w:themeColor="background1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4f81bd" w:themeFill="accent1"/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lastCol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f81bd" w:themeFill="accent1"/>
        <w:tcBorders>
          <w:left w:val="none" w:color="000000" w:sz="4" w:space="0"/>
          <w:right w:val="none" w:color="000000" w:sz="4" w:space="0"/>
        </w:tcBorders>
      </w:tcPr>
    </w:tblStylePr>
    <w:tblStylePr w:type="lastRow">
      <w:rPr>
        <w:color w:val="auto"/>
      </w:rPr>
      <w:pPr>
        <w:pBdr/>
        <w:spacing w:after="0" w:before="0" w:line="240" w:lineRule="auto"/>
        <w:ind/>
      </w:pPr>
      <w:tblPr>
        <w:tblBorders/>
      </w:tblPr>
      <w:tcPr>
        <w:shd w:val="clear" w:color="auto" w:fill="ffffff" w:themeFill="background1"/>
        <w:tcBorders>
          <w:top w:val="single" w:color="000000" w:sz="6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wCell">
      <w:rPr>
        <w:color w:val="ffffff" w:themeColor="background1"/>
      </w:rPr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neCell">
      <w:pPr>
        <w:pBdr/>
        <w:spacing/>
        <w:ind/>
      </w:pPr>
      <w:tblPr>
        <w:tblBorders/>
      </w:tblPr>
      <w:tcPr>
        <w:tcBorders>
          <w:top w:val="single" w:color="000000" w:sz="18" w:space="0"/>
          <w:left w:val="none" w:color="000000" w:sz="4" w:space="0"/>
          <w:bottom w:val="single" w:color="000000" w:sz="18" w:space="0"/>
          <w:right w:val="none" w:color="000000" w:sz="4" w:space="0"/>
        </w:tcBorders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>
    <w:name w:val="Medium List 2 Accent 5"/>
    <w:basedOn w:val="908"/>
    <w:uiPriority w:val="66"/>
    <w:pPr>
      <w:pBdr/>
      <w:spacing w:after="0" w:line="240" w:lineRule="auto"/>
      <w:ind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top w:val="none" w:color="000000" w:sz="4" w:space="0"/>
          <w:bottom w:val="none" w:color="000000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2eaf1" w:themeFill="accent5" w:themeFillTint="3F"/>
        <w:tcBorders>
          <w:left w:val="none" w:color="000000" w:sz="4" w:space="0"/>
          <w:right w:val="none" w:color="000000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bacc6" w:themeColor="accent5" w:sz="8" w:space="0"/>
        </w:tcBorders>
      </w:tcPr>
    </w:tblStylePr>
    <w:tblStylePr w:type="firstRow">
      <w:rPr>
        <w:sz w:val="24"/>
        <w:szCs w:val="24"/>
      </w:rPr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none" w:color="000000" w:sz="4" w:space="0"/>
          <w:bottom w:val="single" w:color="4bacc6" w:themeColor="accent5" w:sz="24" w:space="0"/>
          <w:right w:val="none" w:color="000000" w:sz="4" w:space="0"/>
        </w:tcBorders>
      </w:tcPr>
    </w:tblStylePr>
    <w:tblStylePr w:type="lastCol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none" w:color="000000" w:sz="4" w:space="0"/>
          <w:left w:val="single" w:color="4bacc6" w:themeColor="accent5" w:sz="8" w:space="0"/>
          <w:bottom w:val="none" w:color="000000" w:sz="4" w:space="0"/>
          <w:right w:val="none" w:color="000000" w:sz="4" w:space="0"/>
        </w:tcBorders>
      </w:tcPr>
    </w:tblStylePr>
    <w:tblStylePr w:type="lastRow">
      <w:pPr>
        <w:pBdr/>
        <w:spacing/>
        <w:ind/>
      </w:pPr>
      <w:tblPr>
        <w:tblBorders/>
      </w:tblPr>
      <w:tcPr>
        <w:shd w:val="clear" w:color="auto" w:fill="ffffff" w:themeFill="background1"/>
        <w:tcBorders>
          <w:top w:val="single" w:color="4bacc6" w:themeColor="accent5" w:sz="8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shd w:val="clear" w:color="auto" w:fill="ffffff" w:themeFill="background1"/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>
          <w:top w:val="none" w:color="000000" w:sz="4" w:space="0"/>
        </w:tcBorders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>
    <w:name w:val="Colorful Grid Accent 5"/>
    <w:basedOn w:val="908"/>
    <w:uiPriority w:val="73"/>
    <w:pPr>
      <w:pBdr/>
      <w:spacing w:after="0" w:line="240" w:lineRule="auto"/>
      <w:ind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a5d5e2" w:themeFill="accent5" w:themeFillTint="7F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firstRow">
      <w:rPr>
        <w:b/>
        <w:bCs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lastCol">
      <w:rPr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31849b" w:themeFill="accent5" w:themeFillShade="BF"/>
        <w:tcBorders/>
      </w:tcPr>
    </w:tblStylePr>
    <w:tblStylePr w:type="lastRow">
      <w:rPr>
        <w:b/>
        <w:bCs/>
        <w:color w:val="000000" w:themeColor="text1"/>
      </w:rPr>
      <w:pPr>
        <w:pBdr/>
        <w:spacing/>
        <w:ind/>
      </w:pPr>
      <w:tblPr>
        <w:tblBorders/>
      </w:tblPr>
      <w:tcPr>
        <w:shd w:val="clear" w:color="auto" w:fill="b6dde8" w:themeFill="accent5" w:themeFillTint="6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22">
    <w:name w:val="Header"/>
    <w:basedOn w:val="906"/>
    <w:link w:val="923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23" w:customStyle="1">
    <w:name w:val="Header Char"/>
    <w:basedOn w:val="907"/>
    <w:link w:val="922"/>
    <w:uiPriority w:val="99"/>
    <w:pPr>
      <w:pBdr/>
      <w:spacing/>
      <w:ind/>
    </w:pPr>
  </w:style>
  <w:style w:type="paragraph" w:styleId="924">
    <w:name w:val="Footer"/>
    <w:basedOn w:val="906"/>
    <w:link w:val="925"/>
    <w:uiPriority w:val="99"/>
    <w:unhideWhenUsed/>
    <w:pPr>
      <w:pBdr/>
      <w:tabs>
        <w:tab w:val="center" w:leader="none" w:pos="4536"/>
        <w:tab w:val="right" w:leader="none" w:pos="9072"/>
      </w:tabs>
      <w:spacing w:after="0" w:line="240" w:lineRule="auto"/>
      <w:ind/>
    </w:pPr>
  </w:style>
  <w:style w:type="character" w:styleId="925" w:customStyle="1">
    <w:name w:val="Footer Char"/>
    <w:basedOn w:val="907"/>
    <w:link w:val="924"/>
    <w:uiPriority w:val="99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footer" Target="footer1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C1D79350-26F4-4E0E-A47C-396B6B91D022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>Grizli777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revision>13</cp:revision>
  <dcterms:created xsi:type="dcterms:W3CDTF">2021-06-14T11:57:00Z</dcterms:created>
  <dcterms:modified xsi:type="dcterms:W3CDTF">2026-08-08T15:46:23Z</dcterms:modified>
</cp:coreProperties>
</file>